
<file path=[Content_Types].xml><?xml version="1.0" encoding="utf-8"?>
<Types xmlns="http://schemas.openxmlformats.org/package/2006/content-types"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F3" w:rsidRDefault="00DB48F3" w:rsidP="00DB48F3">
      <w:pPr>
        <w:pStyle w:val="Default"/>
      </w:pPr>
    </w:p>
    <w:p w:rsidR="00DB48F3" w:rsidRDefault="00D168F1" w:rsidP="00084014">
      <w:pPr>
        <w:pStyle w:val="Default"/>
        <w:rPr>
          <w:b/>
          <w:bCs/>
          <w:sz w:val="32"/>
          <w:szCs w:val="32"/>
        </w:rPr>
      </w:pPr>
      <w:r w:rsidRPr="00A651EF">
        <w:rPr>
          <w:b/>
          <w:bCs/>
          <w:sz w:val="32"/>
          <w:szCs w:val="32"/>
        </w:rPr>
        <w:t>Zásady pro provádění odstraňování a ořezů dřevin</w:t>
      </w:r>
    </w:p>
    <w:p w:rsidR="00A651EF" w:rsidRPr="00A651EF" w:rsidRDefault="00A651EF" w:rsidP="00084014">
      <w:pPr>
        <w:pStyle w:val="Default"/>
        <w:rPr>
          <w:b/>
          <w:bCs/>
          <w:sz w:val="32"/>
          <w:szCs w:val="32"/>
        </w:rPr>
      </w:pPr>
    </w:p>
    <w:p w:rsidR="00DB48F3" w:rsidRDefault="00DB48F3" w:rsidP="00DB48F3">
      <w:pPr>
        <w:pStyle w:val="Default"/>
        <w:rPr>
          <w:sz w:val="28"/>
          <w:szCs w:val="28"/>
        </w:rPr>
      </w:pPr>
    </w:p>
    <w:p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>Odstranění nebo ořez dřevin se řídí ustanoveními zákona č. 458/200</w:t>
      </w:r>
      <w:r w:rsidR="00CE1987">
        <w:rPr>
          <w:sz w:val="20"/>
          <w:szCs w:val="20"/>
        </w:rPr>
        <w:t>0</w:t>
      </w:r>
      <w:r w:rsidRPr="00771285">
        <w:rPr>
          <w:sz w:val="20"/>
          <w:szCs w:val="20"/>
        </w:rPr>
        <w:t xml:space="preserve"> Sb. (Energetický zákon, dále jen EZ) a předpisy PNE 33 0000-6, PNE 33 3300, PNE 33 3301, PNE 33 3302. 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na vedení. 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000"/>
      </w:tblPr>
      <w:tblGrid>
        <w:gridCol w:w="2374"/>
        <w:gridCol w:w="2157"/>
        <w:gridCol w:w="2268"/>
        <w:gridCol w:w="2268"/>
      </w:tblGrid>
      <w:tr w:rsidR="00DB48F3" w:rsidRPr="00771285" w:rsidTr="00356D0D">
        <w:trPr>
          <w:trHeight w:val="279"/>
        </w:trPr>
        <w:tc>
          <w:tcPr>
            <w:tcW w:w="2374" w:type="dxa"/>
            <w:vAlign w:val="center"/>
          </w:tcPr>
          <w:p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(kV)</w:t>
            </w:r>
          </w:p>
        </w:tc>
        <w:tc>
          <w:tcPr>
            <w:tcW w:w="2157" w:type="dxa"/>
            <w:vAlign w:val="center"/>
          </w:tcPr>
          <w:p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268" w:type="dxa"/>
            <w:vAlign w:val="center"/>
          </w:tcPr>
          <w:p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268" w:type="dxa"/>
            <w:vAlign w:val="center"/>
          </w:tcPr>
          <w:p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:rsidTr="00356D0D">
        <w:trPr>
          <w:trHeight w:val="312"/>
        </w:trPr>
        <w:tc>
          <w:tcPr>
            <w:tcW w:w="2374" w:type="dxa"/>
            <w:vAlign w:val="center"/>
          </w:tcPr>
          <w:p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157" w:type="dxa"/>
            <w:vAlign w:val="center"/>
          </w:tcPr>
          <w:p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268" w:type="dxa"/>
            <w:vAlign w:val="center"/>
          </w:tcPr>
          <w:p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:rsidTr="00356D0D">
        <w:trPr>
          <w:trHeight w:val="403"/>
        </w:trPr>
        <w:tc>
          <w:tcPr>
            <w:tcW w:w="2374" w:type="dxa"/>
            <w:vAlign w:val="center"/>
          </w:tcPr>
          <w:p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157" w:type="dxa"/>
            <w:vAlign w:val="center"/>
          </w:tcPr>
          <w:p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268" w:type="dxa"/>
            <w:vAlign w:val="center"/>
          </w:tcPr>
          <w:p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Podzemní vedení do 110 kV včetně má ochranné pásmo 1 m. V ochranném pásmu podzemního vedení je zakázáno vysazovat trvalé porosty a přejíždět vedení mechanizmy o celkové hmotnosti nad 6 t.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kV do 35 kV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kV do 110 kV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</w:t>
      </w:r>
      <w:r w:rsidRPr="00A651EF">
        <w:rPr>
          <w:b/>
          <w:bCs/>
          <w:sz w:val="20"/>
          <w:szCs w:val="20"/>
        </w:rPr>
        <w:t>volný pruh pozemků o šířce 4 m</w:t>
      </w:r>
      <w:r w:rsidRPr="00771285">
        <w:rPr>
          <w:sz w:val="20"/>
          <w:szCs w:val="20"/>
        </w:rPr>
        <w:t xml:space="preserve">, pokud je pro provozovatele distribuční soustavy takový volný pruh potřeba, 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a to zejména s ohledem na pohyb mechanizace v případě odstraňování poruchy. 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DB48F3" w:rsidRPr="00A651EF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A651EF">
        <w:rPr>
          <w:b/>
          <w:bCs/>
          <w:sz w:val="20"/>
          <w:szCs w:val="20"/>
        </w:rPr>
        <w:t xml:space="preserve">V ochranném pásmu nadzemního vedení je zakázáno vysazovat chmelnice a nechávat růst porosty nad výšku 3 m. 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Vedení NN ochranné pásmo nemá, ale na vzdálenost porostů od vodičů se vztahuje norma 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PNE 33 3302, tzv. nejkratší vzdálenosti.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6E070C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(z důvodu ročního přírůstku či vychýlení porostu při větru). 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:rsidR="00A651EF" w:rsidRDefault="00A651EF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</w:p>
    <w:tbl>
      <w:tblPr>
        <w:tblStyle w:val="Mkatabulky"/>
        <w:tblW w:w="9067" w:type="dxa"/>
        <w:tblLayout w:type="fixed"/>
        <w:tblLook w:val="0000"/>
      </w:tblPr>
      <w:tblGrid>
        <w:gridCol w:w="3171"/>
        <w:gridCol w:w="2920"/>
        <w:gridCol w:w="2976"/>
      </w:tblGrid>
      <w:tr w:rsidR="00DB48F3" w:rsidRPr="00771285" w:rsidTr="00A651EF">
        <w:trPr>
          <w:trHeight w:val="706"/>
        </w:trPr>
        <w:tc>
          <w:tcPr>
            <w:tcW w:w="3171" w:type="dxa"/>
            <w:vAlign w:val="center"/>
          </w:tcPr>
          <w:p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Jmenovité napětí</w:t>
            </w:r>
          </w:p>
        </w:tc>
        <w:tc>
          <w:tcPr>
            <w:tcW w:w="2920" w:type="dxa"/>
            <w:vAlign w:val="center"/>
          </w:tcPr>
          <w:p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2976" w:type="dxa"/>
            <w:vAlign w:val="center"/>
          </w:tcPr>
          <w:p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2920" w:type="dxa"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:rsidTr="00A651EF">
        <w:trPr>
          <w:trHeight w:val="460"/>
        </w:trPr>
        <w:tc>
          <w:tcPr>
            <w:tcW w:w="3171" w:type="dxa"/>
            <w:vMerge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:rsidTr="00A651EF">
        <w:trPr>
          <w:trHeight w:val="460"/>
        </w:trPr>
        <w:tc>
          <w:tcPr>
            <w:tcW w:w="3171" w:type="dxa"/>
            <w:vMerge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VN nad AC 1kV do AC 45 kV včetně</w:t>
            </w:r>
          </w:p>
        </w:tc>
        <w:tc>
          <w:tcPr>
            <w:tcW w:w="2920" w:type="dxa"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:rsidTr="00A651EF">
        <w:trPr>
          <w:trHeight w:val="460"/>
        </w:trPr>
        <w:tc>
          <w:tcPr>
            <w:tcW w:w="3171" w:type="dxa"/>
            <w:vMerge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:rsidTr="00A651EF">
        <w:trPr>
          <w:trHeight w:val="460"/>
        </w:trPr>
        <w:tc>
          <w:tcPr>
            <w:tcW w:w="3171" w:type="dxa"/>
            <w:vMerge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:rsidTr="00A651EF">
        <w:trPr>
          <w:trHeight w:val="460"/>
        </w:trPr>
        <w:tc>
          <w:tcPr>
            <w:tcW w:w="6091" w:type="dxa"/>
            <w:gridSpan w:val="2"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VVN nad AC 45 kV do 110 kV včetně</w:t>
            </w:r>
          </w:p>
        </w:tc>
        <w:tc>
          <w:tcPr>
            <w:tcW w:w="2976" w:type="dxa"/>
            <w:vAlign w:val="center"/>
          </w:tcPr>
          <w:p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3:</w:t>
      </w:r>
    </w:p>
    <w:tbl>
      <w:tblPr>
        <w:tblStyle w:val="Mkatabulky"/>
        <w:tblW w:w="9067" w:type="dxa"/>
        <w:tblLayout w:type="fixed"/>
        <w:tblLook w:val="0000"/>
      </w:tblPr>
      <w:tblGrid>
        <w:gridCol w:w="4673"/>
        <w:gridCol w:w="4394"/>
      </w:tblGrid>
      <w:tr w:rsidR="00DB48F3" w:rsidRPr="00771285" w:rsidTr="00A651EF">
        <w:trPr>
          <w:trHeight w:val="448"/>
        </w:trPr>
        <w:tc>
          <w:tcPr>
            <w:tcW w:w="4673" w:type="dxa"/>
            <w:vAlign w:val="center"/>
          </w:tcPr>
          <w:p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Druh stanice</w:t>
            </w:r>
          </w:p>
        </w:tc>
        <w:tc>
          <w:tcPr>
            <w:tcW w:w="4394" w:type="dxa"/>
            <w:vAlign w:val="center"/>
          </w:tcPr>
          <w:p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:rsidTr="00A651EF">
        <w:trPr>
          <w:trHeight w:val="713"/>
        </w:trPr>
        <w:tc>
          <w:tcPr>
            <w:tcW w:w="4673" w:type="dxa"/>
            <w:vAlign w:val="center"/>
          </w:tcPr>
          <w:p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kV v budovách </w:t>
            </w:r>
          </w:p>
        </w:tc>
        <w:tc>
          <w:tcPr>
            <w:tcW w:w="4394" w:type="dxa"/>
            <w:vAlign w:val="center"/>
          </w:tcPr>
          <w:p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:rsidTr="00A651EF">
        <w:trPr>
          <w:trHeight w:val="713"/>
        </w:trPr>
        <w:tc>
          <w:tcPr>
            <w:tcW w:w="4673" w:type="dxa"/>
            <w:vAlign w:val="center"/>
          </w:tcPr>
          <w:p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394" w:type="dxa"/>
            <w:vAlign w:val="center"/>
          </w:tcPr>
          <w:p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:rsidTr="00A651EF">
        <w:trPr>
          <w:trHeight w:val="713"/>
        </w:trPr>
        <w:tc>
          <w:tcPr>
            <w:tcW w:w="4673" w:type="dxa"/>
            <w:vAlign w:val="center"/>
          </w:tcPr>
          <w:p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394" w:type="dxa"/>
            <w:vAlign w:val="center"/>
          </w:tcPr>
          <w:p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:rsidR="008D639A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lastRenderedPageBreak/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 xml:space="preserve">. </w:t>
      </w:r>
    </w:p>
    <w:p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stromu a jiného porostu, strom či jiný porost zasahuje do vedení, nebo kdy při provádění zásahu může padající větev, strom či jiný porost zasáhnout vedení.</w:t>
      </w:r>
    </w:p>
    <w:p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78"/>
        <w:gridCol w:w="4394"/>
      </w:tblGrid>
      <w:tr w:rsidR="00C14698" w:rsidRPr="00771285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:rsidR="006E070C" w:rsidRPr="00771285" w:rsidRDefault="006E070C" w:rsidP="00771285">
      <w:pPr>
        <w:pStyle w:val="Default"/>
        <w:rPr>
          <w:sz w:val="20"/>
          <w:szCs w:val="20"/>
        </w:rPr>
      </w:pPr>
    </w:p>
    <w:p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771285">
        <w:rPr>
          <w:sz w:val="20"/>
          <w:szCs w:val="20"/>
        </w:rPr>
        <w:t>Nařízení Vlády č. 194/2022 Sb. (dříve V</w:t>
      </w:r>
      <w:r w:rsidRPr="00771285">
        <w:rPr>
          <w:sz w:val="20"/>
          <w:szCs w:val="20"/>
        </w:rPr>
        <w:t>yhl</w:t>
      </w:r>
      <w:r w:rsidR="0003582D">
        <w:rPr>
          <w:sz w:val="20"/>
          <w:szCs w:val="20"/>
        </w:rPr>
        <w:t xml:space="preserve">. </w:t>
      </w:r>
      <w:r w:rsidR="0003582D">
        <w:rPr>
          <w:sz w:val="20"/>
          <w:szCs w:val="20"/>
        </w:rPr>
        <w:br/>
      </w:r>
      <w:r w:rsidRPr="00771285">
        <w:rPr>
          <w:sz w:val="20"/>
          <w:szCs w:val="20"/>
        </w:rPr>
        <w:t>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>, v platném znění, která bude provádět dozor a odpovídat za bezpečnost zásahu, nebo požádat provozovatele distribuční soustavy společnost 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r w:rsidRPr="00771285">
        <w:rPr>
          <w:sz w:val="20"/>
          <w:szCs w:val="20"/>
        </w:rPr>
        <w:t>, a.s. o vypnutí nadzemního vedení.</w:t>
      </w:r>
    </w:p>
    <w:p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</w:t>
      </w:r>
      <w:r w:rsidRPr="00771285">
        <w:rPr>
          <w:sz w:val="20"/>
          <w:szCs w:val="20"/>
        </w:rPr>
        <w:t xml:space="preserve"> </w:t>
      </w:r>
      <w:r w:rsidR="00E60218" w:rsidRPr="00771285">
        <w:rPr>
          <w:sz w:val="20"/>
          <w:szCs w:val="20"/>
        </w:rPr>
        <w:t>linka</w:t>
      </w:r>
    </w:p>
    <w:p w:rsidR="00A651EF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vyčkat na příjezd zaměstnance E</w:t>
      </w:r>
      <w:r w:rsidR="00D60965" w:rsidRPr="00771285">
        <w:rPr>
          <w:sz w:val="20"/>
          <w:szCs w:val="20"/>
        </w:rPr>
        <w:t>G.D</w:t>
      </w:r>
      <w:r w:rsidR="006E070C" w:rsidRPr="00771285">
        <w:rPr>
          <w:sz w:val="20"/>
          <w:szCs w:val="20"/>
        </w:rPr>
        <w:t>, a.s.</w:t>
      </w:r>
      <w:r w:rsidRPr="00771285">
        <w:rPr>
          <w:sz w:val="20"/>
          <w:szCs w:val="20"/>
        </w:rPr>
        <w:t xml:space="preserve">, který rozhodne o dalším způsobu pokračování </w:t>
      </w:r>
    </w:p>
    <w:p w:rsidR="00C14698" w:rsidRPr="00771285" w:rsidRDefault="00C14698" w:rsidP="00A651EF">
      <w:pPr>
        <w:pStyle w:val="Default"/>
        <w:ind w:left="720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zásahu </w:t>
      </w:r>
    </w:p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 xml:space="preserve">92Sb., zejména nesmí </w:t>
      </w:r>
      <w:r w:rsidR="00A651EF">
        <w:rPr>
          <w:rFonts w:ascii="Arial" w:hAnsi="Arial" w:cs="Arial"/>
          <w:sz w:val="20"/>
          <w:szCs w:val="20"/>
        </w:rPr>
        <w:br/>
      </w:r>
      <w:r w:rsidRPr="00771285">
        <w:rPr>
          <w:rFonts w:ascii="Arial" w:hAnsi="Arial" w:cs="Arial"/>
          <w:sz w:val="20"/>
          <w:szCs w:val="20"/>
        </w:rPr>
        <w:t>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B48F3"/>
    <w:rsid w:val="0003582D"/>
    <w:rsid w:val="00082072"/>
    <w:rsid w:val="00084014"/>
    <w:rsid w:val="00164F6C"/>
    <w:rsid w:val="00210DD3"/>
    <w:rsid w:val="00356D0D"/>
    <w:rsid w:val="00386728"/>
    <w:rsid w:val="003E2E39"/>
    <w:rsid w:val="00467CED"/>
    <w:rsid w:val="005B6E0C"/>
    <w:rsid w:val="005E12AC"/>
    <w:rsid w:val="00673972"/>
    <w:rsid w:val="00683AC6"/>
    <w:rsid w:val="006E070C"/>
    <w:rsid w:val="00765E7E"/>
    <w:rsid w:val="00771285"/>
    <w:rsid w:val="00777BB2"/>
    <w:rsid w:val="007D22E6"/>
    <w:rsid w:val="00823955"/>
    <w:rsid w:val="008D639A"/>
    <w:rsid w:val="00906450"/>
    <w:rsid w:val="00A244DD"/>
    <w:rsid w:val="00A651EF"/>
    <w:rsid w:val="00B50404"/>
    <w:rsid w:val="00C14698"/>
    <w:rsid w:val="00C567A7"/>
    <w:rsid w:val="00CE1987"/>
    <w:rsid w:val="00CF0A75"/>
    <w:rsid w:val="00CF3215"/>
    <w:rsid w:val="00D168F1"/>
    <w:rsid w:val="00D32F60"/>
    <w:rsid w:val="00D60965"/>
    <w:rsid w:val="00DB48F3"/>
    <w:rsid w:val="00E27406"/>
    <w:rsid w:val="00E60218"/>
    <w:rsid w:val="00F54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39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65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Adamík, Drahoslav</dc:creator>
  <cp:lastModifiedBy>Uživatel systému Windows</cp:lastModifiedBy>
  <cp:revision>2</cp:revision>
  <dcterms:created xsi:type="dcterms:W3CDTF">2023-11-06T10:47:00Z</dcterms:created>
  <dcterms:modified xsi:type="dcterms:W3CDTF">2023-11-06T10:47:00Z</dcterms:modified>
</cp:coreProperties>
</file>